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교량의단면최적설계(optimumdesign)에서설계변수,목적함수,제약조건에대하여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교량의단면최적설계(optimumdesign)에서설계변수,목적함수,제약조건에대하여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1번  |  교량의단면최적설계(optimumdesign)에서설계변수,목적함수,제약조건에대하여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