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사장교측경간교각부에부반력이발생할경우,설계시고려사항에대하여설명하시오.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사장교측경간교각부에부반력이발생할경우,설계시고려사항에대하여설명하시오.에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제118회 토목구조기술사  |  3교시 2번  |  사장교측경간교각부에부반력이발생할경우,설계시고려사항에대하여설명하시오.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