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철근콘크리트 T형보에서 플랜지의 유효폭 6= 1,400mm, 복부폭 6u= 400mm, 플랜지 두께 t= 100mm, 유효깊이 d= 640mm, h= 750mm인 단면에 = 1,460kN • m 가 작용 할 때, T형보를 설계하시오. (단, fok = 21MPa,...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철근콘크리트 T형보에서 플랜지의 유효폭 6= 1,400mm, 복부폭 6u= 400mm, 플랜지 두께 t= 100mm, 유효깊이 d= 640mm, h= 750mm인 단면에 = 1,460kN • m 가 작용 할 때, T형보를 설계하시오. (단, fok = 21MPa,...에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제119회 토목구조기술사  |  2교시 1번  |  철근콘크리트 T형보에서 플랜지의 유효폭 6= 1,400mm, 복부폭 6u= 400mm, 플랜지 두께 t= 100mm, 유효깊이 d= 640mm, h= 750mm인 단면에 = 1,460kN • m 가 작용 할 때, T형보를 설계하시오. (단, fok = 21MPa,...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