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캔틸레버보의 자유단에 스프링 지점이 연결되어 있는 1차 부정정 구조물이다. 보의 휨강성이 E이고 스프링 상수가 kg일 때 Castigliano의 정리(최소 일의 방법)를 이용 하여 B점의 반력을 구하고 스프링 지점 대신 가동지점일 경우의 반력을 구하시오. " w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캔틸레버보의 자유단에 스프링 지점이 연결되어 있는 1차 부정정 구조물이다. 보의 휨강성이 E이고 스프링 상수가 kg일 때 Castigliano의 정리(최소 일의 방법)를 이용 하여 B점의 반력을 구하고 스프링 지점 대신 가동지점일 경우의 반력을 구하시오. " w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3교시 5번  |  캔틸레버보의 자유단에 스프링 지점이 연결되어 있는 1차 부정정 구조물이다. 보의 휨강성이 E이고 스프링 상수가 kg일 때 Castigliano의 정리(최소 일의 방법)를 이용 하여 B점의 반력을 구하고 스프링 지점 대신 가동지점일 경우의 반력을 구하시오. " w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