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다음구조계의B에집중하중P가작용시B의수직탄성변위를구하시오. (단,전체부재의탄성계수는 ,부재AB의휨강성은 ,부재BC,BD의단면적은 로가정한다.) 2-1 국가기술자격기술사시험문제 기술사제120회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다음구조계의B에집중하중P가작용시B의수직탄성변위를구하시오. (단,전체부재의탄성계수는 ,부재AB의휨강성은 ,부재BC,BD의단면적은 로가정한다.) 2-1 국가기술자격기술사시험문제 기술사제120회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4번  |  다음구조계의B에집중하중P가작용시B의수직탄성변위를구하시오. (단,전체부재의탄성계수는 ,부재AB의휨강성은 ,부재BC,BD의단면적은 로가정한다.) 2-1 국가기술자격기술사시험문제 기술사제120회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