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아래그림과같은플랜지의폭이B이고복부판의높이가H이며플랜지와복부판의 두께t가일정한ㄷ형강이있다.플랜지중심선의길이b와복부판중심선의길이h를 이용하여,복부판중심선으로부터전단중심(o)까지의거리e를구하시오.(단,b=h)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아래그림과같은플랜지의폭이B이고복부판의높이가H이며플랜지와복부판의 두께t가일정한ㄷ형강이있다.플랜지중심선의길이b와복부판중심선의길이h를 이용하여,복부판중심선으로부터전단중심(o)까지의거리e를구하시오.(단,b=h)에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5번  |  아래그림과같은플랜지의폭이B이고복부판의높이가H이며플랜지와복부판의 두께t가일정한ㄷ형강이있다.플랜지중심선의길이b와복부판중심선의길이h를 이용하여,복부판중심선으로부터전단중심(o)까지의거리e를구하시오.(단,b=h)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