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121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고속도로(폭원B=40.0m)를직각으로통과하는연장2.0km의철도교량을계획하려고 한다.2개이상의교량형식을선정하여경간장위주로계획하고사유를설명하시오.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고속도로(폭원B=40.0m)를직각으로통과하는연장2.0km의철도교량을계획하려고 한다.2개이상의교량형식을선정하여경간장위주로계획하고사유를설명하시오.에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제121회 토목구조기술사  |  3교시 2번  |  고속도로(폭원B=40.0m)를직각으로통과하는연장2.0km의철도교량을계획하려고 한다.2개이상의교량형식을선정하여경간장위주로계획하고사유를설명하시오.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