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그림과같은구조계의고유진동수를구하시오. (단,보의휨강성은EI로일정하다.)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그림과같은구조계의고유진동수를구하시오. (단,보의휨강성은EI로일정하다.)에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3교시 4번  |  그림과같은구조계의고유진동수를구하시오. (단,보의휨강성은EI로일정하다.)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