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내진설계시원형기둥과직사각형기둥의띠철근구조상세를그리고,적용기준을설명하시오.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내진설계시원형기둥과직사각형기둥의띠철근구조상세를그리고,적용기준을설명하시오.에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3번  |  내진설계시원형기둥과직사각형기둥의띠철근구조상세를그리고,적용기준을설명하시오.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