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도로교설계기준(한계상태설계법,2016)에제시된교량의위치선정에서하천을통과 하는경우고려해야할사항에대하여설명하시오. 3-3 국가기술자격기술사시험문제 기술사제122회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도로교설계기준(한계상태설계법,2016)에제시된교량의위치선정에서하천을통과 하는경우고려해야할사항에대하여설명하시오. 3-3 국가기술자격기술사시험문제 기술사제122회에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1교시 13번  |  도로교설계기준(한계상태설계법,2016)에제시된교량의위치선정에서하천을통과 하는경우고려해야할사항에대하여설명하시오. 3-3 국가기술자격기술사시험문제 기술사제122회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