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도로교설계기준(한계상태설계법,2016)에제시된부모멘트구간의최소바닥판철근 설치규정에대하여설명하시오.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도로교설계기준(한계상태설계법,2016)에제시된부모멘트구간의최소바닥판철근 설치규정에대하여설명하시오.에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1교시 1번  |  도로교설계기준(한계상태설계법,2016)에제시된부모멘트구간의최소바닥판철근 설치규정에대하여설명하시오.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