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구성부재별주철근배치도를그리시오. 3-1 국가기술자격기술사시험문제 기술사제122회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구성부재별주철근배치도를그리시오. 3-1 국가기술자격기술사시험문제 기술사제122회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3번  |  구성부재별주철근배치도를그리시오. 3-1 국가기술자격기술사시험문제 기술사제122회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