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아래그림과같은단면의지간길이L=25m인단지간플레이트거더에등분포하중 (w=60kN/m)이작용한다.플랜지와복부판을필렛용접으로연결할때용접치수를설계 하시오. (단,필렛의허용전단응력은 80MPa)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아래그림과같은단면의지간길이L=25m인단지간플레이트거더에등분포하중 (w=60kN/m)이작용한다.플랜지와복부판을필렛용접으로연결할때용접치수를설계 하시오. (단,필렛의허용전단응력은 80MPa)에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4교시 3번  |  아래그림과같은단면의지간길이L=25m인단지간플레이트거더에등분포하중 (w=60kN/m)이작용한다.플랜지와복부판을필렛용접으로연결할때용접치수를설계 하시오. (단,필렛의허용전단응력은 80MPa)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