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도로교설계기준(한계상태설계법,2016)에제시된콘크리트교에서의 한계상태를정의 하고,각각의한계상태에서검토해야할사항에대하여설명하시오.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도로교설계기준(한계상태설계법,2016)에제시된콘크리트교에서의 한계상태를정의 하고,각각의한계상태에서검토해야할사항에대하여설명하시오.에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4교시 5번  |  도로교설계기준(한계상태설계법,2016)에제시된콘크리트교에서의 한계상태를정의 하고,각각의한계상태에서검토해야할사항에대하여설명하시오.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