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아래그림과같은구조물의고유진동수를구하시오. (단,기둥의탄성계수()는×,상부강체자중()은이며,단면의 지름은모두로속이꽉찬원형단면이다.) 4–3 국가기술자격기술사시험문제 기술사제123회 제1교시(시험시간:100분) 분 야건설종목토목구...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아래그림과같은구조물의고유진동수를구하시오. (단,기둥의탄성계수()는×,상부강체자중()은이며,단면의 지름은모두로속이꽉찬원형단면이다.) 4–3 국가기술자격기술사시험문제 기술사제123회 제1교시(시험시간:100분) 분 야건설종목토목구...에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제123회 토목구조기술사  |  1교시 11번  |  아래그림과같은구조물의고유진동수를구하시오. (단,기둥의탄성계수()는×,상부강체자중()은이며,단면의 지름은모두로속이꽉찬원형단면이다.) 4–3 국가기술자격기술사시험문제 기술사제123회 제1교시(시험시간:100분) 분 야건설종목토목구...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