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강재에서발생하는지연파괴(DelayedFracture)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강재에서발생하는지연파괴(DelayedFracture)에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8번  |  강재에서발생하는지연파괴(DelayedFracture)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