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축방향인장을받는보의부재축에대하여수직인U형전단철근의간격을구하시오. 여기서,=24MPa(모래경량콘크리트),=500MPa =60.0kN·m,=45.0kN·m,=55.0kN,=40.0kN, =-10.0kN(인장),=-70.0kN(인장),고...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축방향인장을받는보의부재축에대하여수직인U형전단철근의간격을구하시오. 여기서,=24MPa(모래경량콘크리트),=500MPa =60.0kN·m,=45.0kN·m,=55.0kN,=40.0kN, =-10.0kN(인장),=-70.0kN(인장),고...에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2교시 4번  |  축방향인장을받는보의부재축에대하여수직인U형전단철근의간격을구하시오. 여기서,=24MPa(모래경량콘크리트),=500MPa =60.0kN·m,=45.0kN·m,=55.0kN,=40.0kN, =-10.0kN(인장),=-70.0kN(인장),고...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