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광폭강박스거더사장교에서보강거더검토를위한설계기준(하중저항계수설계법 )내용과 계산과정에대하여설명하시오. 4–1 국가기술자격기술사시험문제 기술사제124회 제3교시(시험시간:100분)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광폭강박스거더사장교에서보강거더검토를위한설계기준(하중저항계수설계법 )내용과 계산과정에대하여설명하시오. 4–1 국가기술자격기술사시험문제 기술사제124회 제3교시(시험시간:100분)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3교시 3번  |  광폭강박스거더사장교에서보강거더검토를위한설계기준(하중저항계수설계법 )내용과 계산과정에대하여설명하시오. 4–1 국가기술자격기술사시험문제 기술사제124회 제3교시(시험시간:100분)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