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기존교량의RC교각에대한내진성능평가시교각의휨성능과전단성능을고려하여 파괴모드별로내진보유성능(공급역량)을산정함에따른파괴모드에대하여기술하고 파괴모드별보유성능에대하여설명하시오.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기존교량의RC교각에대한내진성능평가시교각의휨성능과전단성능을고려하여 파괴모드별로내진보유성능(공급역량)을산정함에따른파괴모드에대하여기술하고 파괴모드별보유성능에대하여설명하시오.에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1번  |  기존교량의RC교각에대한내진성능평가시교각의휨성능과전단성능을고려하여 파괴모드별로내진보유성능(공급역량)을산정함에따른파괴모드에대하여기술하고 파괴모드별보유성능에대하여설명하시오.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