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사장교구조계획시주탑과보강거더사이의경계조건인부양지지(Floating)시스템, 받침지지(Bearing)시스템및라멘(Rahman)시스템에대하여개념을설명하고,각 시스템의장·단점에대하여설명하시오.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사장교구조계획시주탑과보강거더사이의경계조건인부양지지(Floating)시스템, 받침지지(Bearing)시스템및라멘(Rahman)시스템에대하여개념을설명하고,각 시스템의장·단점에대하여설명하시오.에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4교시 3번  |  사장교구조계획시주탑과보강거더사이의경계조건인부양지지(Floating)시스템, 받침지지(Bearing)시스템및라멘(Rahman)시스템에대하여개념을설명하고,각 시스템의장·단점에대하여설명하시오.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