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압축력P와지간중앙점에횡하중Q를받는단순지지된보-기둥에서외력과지간 중앙점의변위(δ)와의관계식을유도하고,힘-변위거동에대하여설명하시오. (단,부재의휨강성EI는일정하다.) 3-3 ※채점기준및모범답안은『공공기관의정보공개에관한법률제9조제1항제5호』에의거공개하지않습니다.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압축력P와지간중앙점에횡하중Q를받는단순지지된보-기둥에서외력과지간 중앙점의변위(δ)와의관계식을유도하고,힘-변위거동에대하여설명하시오. (단,부재의휨강성EI는일정하다.) 3-3 ※채점기준및모범답안은『공공기관의정보공개에관한법률제9조제1항제5호』에의거공개하지않습니다.에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4교시 6번  |  압축력P와지간중앙점에횡하중Q를받는단순지지된보-기둥에서외력과지간 중앙점의변위(δ)와의관계식을유도하고,힘-변위거동에대하여설명하시오. (단,부재의휨강성EI는일정하다.) 3-3 ※채점기준및모범답안은『공공기관의정보공개에관한법률제9조제1항제5호』에의거공개하지않습니다.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