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포스트텐션프리스트레싱시발생하는즉시손실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포스트텐션프리스트레싱시발생하는즉시손실에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제127회 토목구조기술사  |  1교시 4번  |  포스트텐션프리스트레싱시발생하는즉시손실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