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아래그림과같은하중가작용하는부정정보의 점에서점으로의전달율 와점에서의수직처짐를구하시오. 5–2 국가기술자격기술사시험문제 기술사제127회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아래그림과같은하중가작용하는부정정보의 점에서점으로의전달율 와점에서의수직처짐를구하시오. 5–2 국가기술자격기술사시험문제 기술사제127회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3교시 4번  |  아래그림과같은하중가작용하는부정정보의 점에서점으로의전달율 와점에서의수직처짐를구하시오. 5–2 국가기술자격기술사시험문제 기술사제127회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