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강구조물설계시적용하는강판의용접접합방법들의구조적특징과개략적인용접 Schedule을작성하고,그이유를설명하시오. 2–1 국가기술자격기술사시험문제 기술사제127회 제4교시(시험시간:100분) 분 야건설종목토목구조기술사수험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강구조물설계시적용하는강판의용접접합방법들의구조적특징과개략적인용접 Schedule을작성하고,그이유를설명하시오. 2–1 국가기술자격기술사시험문제 기술사제127회 제4교시(시험시간:100분) 분 야건설종목토목구조기술사수험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제127회 토목구조기술사  |  4교시 5번  |  강구조물설계시적용하는강판의용접접합방법들의구조적특징과개략적인용접 Schedule을작성하고,그이유를설명하시오. 2–1 국가기술자격기술사시험문제 기술사제127회 제4교시(시험시간:100분) 분 야건설종목토목구조기술사수험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