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강재의 항복강도, 연신율, 연성 및 연성지수에 대하여 설명하시오. 3 - 1 "채점기준 및 모범답안은 「공공기관의 정보공개에 관한 법률 제9조 제1항 제5호』 에 의거 공개하지 않습니다" 국가기술자격 기술사 시험문제 1 교시 기술사 제128회 분 건설 야 종목 토...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강재의 항복강도, 연신율, 연성 및 연성지수에 대하여 설명하시오. 3 - 1 "채점기준 및 모범답안은 「공공기관의 정보공개에 관한 법률 제9조 제1항 제5호』 에 의거 공개하지 않습니다" 국가기술자격 기술사 시험문제 1 교시 기술사 제128회 분 건설 야 종목 토...에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1교시 11번  |  강재의 항복강도, 연신율, 연성 및 연성지수에 대하여 설명하시오. 3 - 1 "채점기준 및 모범답안은 「공공기관의 정보공개에 관한 법률 제9조 제1항 제5호』 에 의거 공개하지 않습니다" 국가기술자격 기술사 시험문제 1 교시 기술사 제128회 분 건설 야 종목 토...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