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아치교의 종류를 형식별로 분류하여 설명하고, 아치의 구조적 장점을 단순보와 비교 하여 설명하시오. 3- 2 "채점기준 및 모범답안은 「공공기관의 정보공개에 관한 법률 제9조 제1항 제5호』 에 의거 공개하지 않습니다" 국가기술자격 기술사 시험문제 2 교시 기술사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아치교의 종류를 형식별로 분류하여 설명하고, 아치의 구조적 장점을 단순보와 비교 하여 설명하시오. 3- 2 "채점기준 및 모범답안은 「공공기관의 정보공개에 관한 법률 제9조 제1항 제5호』 에 의거 공개하지 않습니다" 국가기술자격 기술사 시험문제 2 교시 기술사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4번  |  아치교의 종류를 형식별로 분류하여 설명하고, 아치의 구조적 장점을 단순보와 비교 하여 설명하시오. 3- 2 "채점기준 및 모범답안은 「공공기관의 정보공개에 관한 법률 제9조 제1항 제5호』 에 의거 공개하지 않습니다" 국가기술자격 기술사 시험문제 2 교시 기술사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