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넓은 면적의 철근콘크리트 타설 시 발생할 수 있는 콘크리트의 균열과 그 관리방안에 대하여 설명하시오. (단, 운반시간 지연, 타설 불량 등의 시공적 요인은 제외) 2- 1 "채점기준 및 모범답안은 「공공기관의 정보공개에 관한 법률 제9조 제1항 제5호』 에 의거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넓은 면적의 철근콘크리트 타설 시 발생할 수 있는 콘크리트의 균열과 그 관리방안에 대하여 설명하시오. (단, 운반시간 지연, 타설 불량 등의 시공적 요인은 제외) 2- 1 "채점기준 및 모범답안은 「공공기관의 정보공개에 관한 법률 제9조 제1항 제5호』 에 의거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3교시 4번  |  넓은 면적의 철근콘크리트 타설 시 발생할 수 있는 콘크리트의 균열과 그 관리방안에 대하여 설명하시오. (단, 운반시간 지연, 타설 불량 등의 시공적 요인은 제외) 2- 1 "채점기준 및 모범답안은 「공공기관의 정보공개에 관한 법률 제9조 제1항 제5호』 에 의거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