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129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극한한계상태 I, 사용한계상태 I, 사용한계상태 V에 대한 모멘트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극한한계상태 I, 사용한계상태 I, 사용한계상태 V에 대한 모멘트에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제129회 토목구조기술사  |  2교시 1번  |  극한한계상태 I, 사용한계상태 I, 사용한계상태 V에 대한 모멘트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