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비부착긴장재가 배치된 모든 프리스트레스트 콘크리트 휨부재에 최소 부착철근이 배치되도록 규정하고 있는 이유에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비부착긴장재가 배치된 모든 프리스트레스트 콘크리트 휨부재에 최소 부착철근이 배치되도록 규정하고 있는 이유에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11번  |  비부착긴장재가 배치된 모든 프리스트레스트 콘크리트 휨부재에 최소 부착철근이 배치되도록 규정하고 있는 이유에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