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다음은 사장교의 원리를 설명하는 단순 모델이다. 보 중앙에 설치된 케이블의 강성 (Bit)을 스프링상수로 치환한 아래 단순보에 등분포하중 w=10kN/m이 재하되고 스프링상수 K값이 아래 조건과 같이 변할 때, 보에 대한 모멘트도를 작성하고 *값이 변함에 따라 모...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다음은 사장교의 원리를 설명하는 단순 모델이다. 보 중앙에 설치된 케이블의 강성 (Bit)을 스프링상수로 치환한 아래 단순보에 등분포하중 w=10kN/m이 재하되고 스프링상수 K값이 아래 조건과 같이 변할 때, 보에 대한 모멘트도를 작성하고 *값이 변함에 따라 모...에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제130회 토목구조기술사  |  2교시 5번  |  다음은 사장교의 원리를 설명하는 단순 모델이다. 보 중앙에 설치된 케이블의 강성 (Bit)을 스프링상수로 치환한 아래 단순보에 등분포하중 w=10kN/m이 재하되고 스프링상수 K값이 아래 조건과 같이 변할 때, 보에 대한 모멘트도를 작성하고 *값이 변함에 따라 모...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