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 부재는 비균열등급, 부분균열등급, 균열등급으로 구분된다. 이러한 3등급의 프리스트레스트 콘크리트 부재와 철근콘크리트 부재에 대하여 사용성에 관한 설계요구조건을 다음과 같은 항목으로 비교하시오.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부재는 비균열등급, 부분균열등급, 균열등급으로 구분된다. 이러한 3등급의 프리스트레스트 콘크리트 부재와 철근콘크리트 부재에 대하여 사용성에 관한 설계요구조건을 다음과 같은 항목으로 비교하시오.에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1번  |  프리스트레스트 콘크리트 부재는 비균열등급, 부분균열등급, 균열등급으로 구분된다. 이러한 3등급의 프리스트레스트 콘크리트 부재와 철근콘크리트 부재에 대하여 사용성에 관한 설계요구조건을 다음과 같은 항목으로 비교하시오.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