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131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5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5.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다음 그림과 같이 A점은 고정지점, B점은 스프링계수 K= 1000kN/m인 탄성지점인 보의 C점에 W= 50kNo h= 0.4m의 높이에서 낙하할 때, 충격에 의한 C점의 순간최대 변위 max를 구하시오. (단, 강성 EI=2X 10°k: • m2이다.) W=5...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다음 그림과 같이 A점은 고정지점, B점은 스프링계수 K= 1000kN/m인 탄성지점인 보의 C점에 W= 50kNo h= 0.4m의 높이에서 낙하할 때, 충격에 의한 C점의 순간최대 변위 max를 구하시오. (단, 강성 EI=2X 10°k: • m2이다.) W=5...에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제131회 토목구조기술사  |  4교시 5번  |  다음 그림과 같이 A점은 고정지점, B점은 스프링계수 K= 1000kN/m인 탄성지점인 보의 C점에 W= 50kNo h= 0.4m의 높이에서 낙하할 때, 충격에 의한 C점의 순간최대 변위 max를 구하시오. (단, 강성 EI=2X 10°k: • m2이다.) W=5...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