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 1과 같은 구조물의 고유진동수를 측정하여 Jn= 2Hz를 구하였다. 그림 1의 구조물에 추가질량(madd= 25kg)을 아래 그림 2와 같이 부여한 후 다시 고유진동수를 측정하여 fn.add = 1.5Hz를 구하였다. 구조물의 질량과 강성을 구하시오.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 1과 같은 구조물의 고유진동수를 측정하여 Jn= 2Hz를 구하였다. 그림 1의 구조물에 추가질량(madd= 25kg)을 아래 그림 2와 같이 부여한 후 다시 고유진동수를 측정하여 fn.add = 1.5Hz를 구하였다. 구조물의 질량과 강성을 구하시오.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13번  |  아래 그림 1과 같은 구조물의 고유진동수를 측정하여 Jn= 2Hz를 구하였다. 그림 1의 구조물에 추가질량(madd= 25kg)을 아래 그림 2와 같이 부여한 후 다시 고유진동수를 측정하여 fn.add = 1.5Hz를 구하였다. 구조물의 질량과 강성을 구하시오.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