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한국산업표준(KS)에서 규정하는 강재의 표준규격 중 토목구조물에 적용하는 다음 강재 기호 1~4의 의미에 대하여 설명하시오. 1 SS SM SMA HSB 2 355 420 460 3 A B C D 4 3- 1 "채점기준 및 기준답안은 「공공기관의 정보공개에 관한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한국산업표준(KS)에서 규정하는 강재의 표준규격 중 토목구조물에 적용하는 다음 강재 기호 1~4의 의미에 대하여 설명하시오. 1 SS SM SMA HSB 2 355 420 460 3 A B C D 4 3- 1 "채점기준 및 기준답안은 「공공기관의 정보공개에 관한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7번  |  한국산업표준(KS)에서 규정하는 강재의 표준규격 중 토목구조물에 적용하는 다음 강재 기호 1~4의 의미에 대하여 설명하시오. 1 SS SM SMA HSB 2 355 420 460 3 A B C D 4 3- 1 "채점기준 및 기준답안은 「공공기관의 정보공개에 관한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