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교량의 중요도와 크기에 따라 3가지(중소지간, 중대지간, 장대특수교량)로 분류한 풍하중의 특성에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교량의 중요도와 크기에 따라 3가지(중소지간, 중대지간, 장대특수교량)로 분류한 풍하중의 특성에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3교시 3번  |  교량의 중요도와 크기에 따라 3가지(중소지간, 중대지간, 장대특수교량)로 분류한 풍하중의 특성에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