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「설계공모, 기본설계 등의 시행 및 설계의 경제성 등 검토에 관한 지침」 에서 정하는 다음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「설계공모, 기본설계 등의 시행 및 설계의 경제성 등 검토에 관한 지침」 에서 정하는 다음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2번  |  「설계공모, 기본설계 등의 시행 및 설계의 경제성 등 검토에 관한 지침」 에서 정하는 다음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