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휨강성 EI가 일정하고, 한쪽 단부가 고정인 외팔 기둥의 자유단에 스프링 상수가 c인 스프링으로 탄성지지된 기둥의 좌굴 하중을 산정하시오. (단, 기둥의 강성, 스프링상수, 기둥 길이와의 조건식은 10B/=CE% 이며, 좌굴조건식을 만족하는 값은 아래...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휨강성 EI가 일정하고, 한쪽 단부가 고정인 외팔 기둥의 자유단에 스프링 상수가 c인 스프링으로 탄성지지된 기둥의 좌굴 하중을 산정하시오. (단, 기둥의 강성, 스프링상수, 기둥 길이와의 조건식은 10B/=CE% 이며, 좌굴조건식을 만족하는 값은 아래...에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2교시 5번  |  그림과 같이 휨강성 EI가 일정하고, 한쪽 단부가 고정인 외팔 기둥의 자유단에 스프링 상수가 c인 스프링으로 탄성지지된 기둥의 좌굴 하중을 산정하시오. (단, 기둥의 강성, 스프링상수, 기둥 길이와의 조건식은 10B/=CE% 이며, 좌굴조건식을 만족하는 값은 아래...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