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가설공사 표준시방서(국토교통부) 중 '추락재해 방지시설 표준시방서(KCS 21 70 10)'에 규정된 개구부 수평보호덮개의 시공방법에 대하여 설명하시오. _ - 1 "채점기준 및 기준답안은 「공공기관의 정보공개에 관한 법률 제9조 제1항 제5호』 에 의거 공개하지...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가설공사 표준시방서(국토교통부) 중 '추락재해 방지시설 표준시방서(KCS 21 70 10)'에 규정된 개구부 수평보호덮개의 시공방법에 대하여 설명하시오. _ - 1 "채점기준 및 기준답안은 「공공기관의 정보공개에 관한 법률 제9조 제1항 제5호』 에 의거 공개하지...에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13번  |  가설공사 표준시방서(국토교통부) 중 '추락재해 방지시설 표준시방서(KCS 21 70 10)'에 규정된 개구부 수평보호덮개의 시공방법에 대하여 설명하시오. _ - 1 "채점기준 및 기준답안은 「공공기관의 정보공개에 관한 법률 제9조 제1항 제5호』 에 의거 공개하지...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