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가시설물 설계기준(국토교통부) 중 '비계 및 안전시설물 설계기준(KDS 21 60 00)'에 따라 비계 및 안전시설물의 설계 시 검토하여야 하는 연직하중, 수평하중, 특수하중 및 하중조합에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가시설물 설계기준(국토교통부) 중 '비계 및 안전시설물 설계기준(KDS 21 60 00)'에 따라 비계 및 안전시설물의 설계 시 검토하여야 하는 연직하중, 수평하중, 특수하중 및 하중조합에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2교시 1번  |  가시설물 설계기준(국토교통부) 중 '비계 및 안전시설물 설계기준(KDS 21 60 00)'에 따라 비계 및 안전시설물의 설계 시 검토하여야 하는 연직하중, 수평하중, 특수하중 및 하중조합에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