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 전단 및 비틀림 설계기준(KDS 14 20 22)에 따른 콘크리트 구조의 최소 전단철근 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 전단 및 비틀림 설계기준(KDS 14 20 22)에 따른 콘크리트 구조의 최소 전단철근 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1번  |  콘크리트구조 전단 및 비틀림 설계기준(KDS 14 20 22)에 따른 콘크리트 구조의 최소 전단철근 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