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등분포하중 w=1.5kN/m를 받고 있는 1차부정정 원호아치에서 x=5m인 B점의 모멘트 Mg, 전단력 Sg, 죽력 Hp를 구하시오. (단, EV는 일정하고 휨모멘트에 의한 변위만을 고려한다.) w=1.5kN/m ! ,.., C B A X D ~ 5m...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등분포하중 w=1.5kN/m를 받고 있는 1차부정정 원호아치에서 x=5m인 B점의 모멘트 Mg, 전단력 Sg, 죽력 Hp를 구하시오. (단, EV는 일정하고 휨모멘트에 의한 변위만을 고려한다.) w=1.5kN/m ! ,.., C B A X D ~ 5m...에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6번  |  그림과 같이 등분포하중 w=1.5kN/m를 받고 있는 1차부정정 원호아치에서 x=5m인 B점의 모멘트 Mg, 전단력 Sg, 죽력 Hp를 구하시오. (단, EV는 일정하고 휨모멘트에 의한 변위만을 고려한다.) w=1.5kN/m ! ,.., C B A X D ~ 5m...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