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교량설계 일반사항(KDS 24 10 12)에 따른 케이블 교량의 영구부재(주부재)에 대한 한계상태별 목표신뢰도지수에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교량설계 일반사항(KDS 24 10 12)에 따른 케이블 교량의 영구부재(주부재)에 대한 한계상태별 목표신뢰도지수에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제136회 토목구조기술사  |  1교시 1번  |  교량설계 일반사항(KDS 24 10 12)에 따른 케이블 교량의 영구부재(주부재)에 대한 한계상태별 목표신뢰도지수에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