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관광지에 출렁다리를 설계하고자 한다. 다음의 사항들에 대하여 설명하시오. (1) 설계목표 (2) 설계방법 및 내진등급 (3) 진동 사용성 검토 사항 4- 1 "채점기준 및 기준답안은 「공공기관의 정보공개에 관한 법률 제9조 제1항 제5호』 에 의거 공개하지 않습니...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관광지에 출렁다리를 설계하고자 한다. 다음의 사항들에 대하여 설명하시오. (1) 설계목표 (2) 설계방법 및 내진등급 (3) 진동 사용성 검토 사항 4- 1 "채점기준 및 기준답안은 「공공기관의 정보공개에 관한 법률 제9조 제1항 제5호』 에 의거 공개하지 않습니...에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2교시 3번  |  관광지에 출렁다리를 설계하고자 한다. 다음의 사항들에 대하여 설명하시오. (1) 설계목표 (2) 설계방법 및 내진등급 (3) 진동 사용성 검토 사항 4- 1 "채점기준 및 기준답안은 「공공기관의 정보공개에 관한 법률 제9조 제1항 제5호』 에 의거 공개하지 않습니...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