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 그림과 같이 중공 합성단면을 갖는 2경간 부정정 구조에서 D점의 최대 휨응력을 구하시오. (단, E=2.04x10MPa, E=2.04x109MPa, 단면도 상의 치수는 STBBL 두께 중심선 기준이고 자중은 고려하지 않음.) &lt;단면도&gt; (단위:mm) 40kN...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 그림과 같이 중공 합성단면을 갖는 2경간 부정정 구조에서 D점의 최대 휨응력을 구하시오. (단, E=2.04x10MPa, E=2.04x109MPa, 단면도 상의 치수는 STBBL 두께 중심선 기준이고 자중은 고려하지 않음.) &lt;단면도&gt; (단위:mm) 40kN...에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2교시 4번  |  아래 그림과 같이 중공 합성단면을 갖는 2경간 부정정 구조에서 D점의 최대 휨응력을 구하시오. (단, E=2.04x10MPa, E=2.04x109MPa, 단면도 상의 치수는 STBBL 두께 중심선 기준이고 자중은 고려하지 않음.) &lt;단면도&gt; (단위:mm) 40kN...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