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136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4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3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3.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소성설계법에서 원형 단면의 소성강도를 산정할 때 다음을 구하시오. (1) 반원형 단면의 도심 X dA Y LX X (2) 원형 단면의 형상계수 (3) 휨좌굴이 없을 경우 원형 단면의 하중계수 (단, 안전계수는 1.5로 가정) 5- 1 "채점기준 및 기준답안은 「공...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소성설계법에서 원형 단면의 소성강도를 산정할 때 다음을 구하시오. (1) 반원형 단면의 도심 X dA Y LX X (2) 원형 단면의 형상계수 (3) 휨좌굴이 없을 경우 원형 단면의 하중계수 (단, 안전계수는 1.5로 가정) 5- 1 "채점기준 및 기준답안은 「공...에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제136회 토목구조기술사  |  4교시 3번  |  소성설계법에서 원형 단면의 소성강도를 산정할 때 다음을 구하시오. (1) 반원형 단면의 도심 X dA Y LX X (2) 원형 단면의 형상계수 (3) 휨좌굴이 없을 경우 원형 단면의 하중계수 (단, 안전계수는 1.5로 가정) 5- 1 "채점기준 및 기준답안은 「공...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