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137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1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12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12.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3개의 핀으로 지지된 대칭 알루미늄 합금 부재가 그림과 같이 하중 P를 받고 있다. 수평면과 경사 부재(CD) 사이의 각(a)이 48°이며, 중앙의 수직부재(BD) 변형률이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3개의 핀으로 지지된 대칭 알루미늄 합금 부재가 그림과 같이 하중 P를 받고 있다. 수평면과 경사 부재(CD) 사이의 각(a)이 48°이며, 중앙의 수직부재(BD) 변형률이에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제137회 토목구조기술사  |  1교시 12번  |  3개의 핀으로 지지된 대칭 알루미늄 합금 부재가 그림과 같이 하중 P를 받고 있다. 수평면과 경사 부재(CD) 사이의 각(a)이 48°이며, 중앙의 수직부재(BD) 변형률이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