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「국도건설공사 설계실무 요령』 (202506)에 의거하여 주요 구조물 배수설계를 위한 설계빈도에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「국도건설공사 설계실무 요령』 (202506)에 의거하여 주요 구조물 배수설계를 위한 설계빈도에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7번  |  「국도건설공사 설계실무 요령』 (202506)에 의거하여 주요 구조물 배수설계를 위한 설계빈도에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