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 현장에서 이와 같은 사례에 대하여 설명하시오. P A Q D B 0 [ 180 3- 2 "채점기준 및 기준답안은 「공공기관의 정보공개에 관한 법률 제9조 제 1항 제5호」 에 의거 공개하지 않습니다" 3 교시 기술사 국가기술자격 기술사 시험문제 제137회 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 현장에서 이와 같은 사례에 대하여 설명하시오. P A Q D B 0 [ 180 3- 2 "채점기준 및 기준답안은 「공공기관의 정보공개에 관한 법률 제9조 제 1항 제5호」 에 의거 공개하지 않습니다" 3 교시 기술사 국가기술자격 기술사 시험문제 제137회 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2번  |  건설 현장에서 이와 같은 사례에 대하여 설명하시오. P A Q D B 0 [ 180 3- 2 "채점기준 및 기준답안은 「공공기관의 정보공개에 관한 법률 제9조 제 1항 제5호」 에 의거 공개하지 않습니다" 3 교시 기술사 국가기술자격 기술사 시험문제 제137회 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