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구조 부재로 사용되는 원형 강관의 제작 방법 및 특징을 기술하고, 단면 형상이 갖는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구조 부재로 사용되는 원형 강관의 제작 방법 및 특징을 기술하고, 단면 형상이 갖는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2번  |  교량 구조 부재로 사용되는 원형 강관의 제작 방법 및 특징을 기술하고, 단면 형상이 갖는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