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콘크리트교 설계기준의 극한강도설계법(KDS 24 14 20)과 한계상태설계법 (KDS 24 14 21)에서 콘크리트 부재의 연성확보방안에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콘크리트교 설계기준의 극한강도설계법(KDS 24 14 20)과 한계상태설계법 (KDS 24 14 21)에서 콘크리트 부재의 연성확보방안에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3교시 3번  |  콘크리트교 설계기준의 극한강도설계법(KDS 24 14 20)과 한계상태설계법 (KDS 24 14 21)에서 콘크리트 부재의 연성확보방안에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